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40" w:lineRule="exact"/>
        <w:ind w:left="0" w:leftChars="0" w:right="0" w:rightChars="0" w:firstLine="0" w:firstLineChars="0"/>
        <w:jc w:val="center"/>
        <w:textAlignment w:val="auto"/>
        <w:outlineLvl w:val="9"/>
        <w:rPr>
          <w:rFonts w:eastAsia="方正小标宋简体"/>
          <w:b w:val="0"/>
          <w:bCs w:val="0"/>
          <w:sz w:val="44"/>
          <w:szCs w:val="44"/>
        </w:rPr>
      </w:pPr>
      <w:bookmarkStart w:id="0" w:name="_GoBack"/>
      <w:bookmarkEnd w:id="0"/>
      <w:r>
        <w:rPr>
          <w:rFonts w:eastAsia="方正小标宋简体"/>
          <w:b w:val="0"/>
          <w:bCs w:val="0"/>
          <w:sz w:val="44"/>
          <w:szCs w:val="44"/>
        </w:rPr>
        <w:t>道路客运标志牌制式规范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/>
        <w:textAlignment w:val="auto"/>
        <w:outlineLvl w:val="9"/>
        <w:rPr>
          <w:rFonts w:eastAsia="黑体"/>
          <w:b w:val="0"/>
          <w:bCs w:val="0"/>
          <w:sz w:val="32"/>
          <w:szCs w:val="32"/>
        </w:rPr>
      </w:pPr>
      <w:r>
        <w:rPr>
          <w:rFonts w:eastAsia="黑体"/>
          <w:b w:val="0"/>
          <w:bCs w:val="0"/>
          <w:sz w:val="32"/>
          <w:szCs w:val="32"/>
        </w:rPr>
        <w:t>一、班车客运标志牌制式规范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（一）尺寸：</w:t>
      </w:r>
      <w:r>
        <w:rPr>
          <w:rFonts w:eastAsia="仿宋"/>
          <w:b w:val="0"/>
          <w:bCs w:val="0"/>
          <w:spacing w:val="20"/>
          <w:sz w:val="32"/>
          <w:szCs w:val="32"/>
        </w:rPr>
        <w:t>1.600mm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pacing w:val="20"/>
          <w:sz w:val="32"/>
          <w:szCs w:val="32"/>
        </w:rPr>
        <w:t>300mm</w:t>
      </w:r>
      <w:r>
        <w:rPr>
          <w:rFonts w:eastAsia="仿宋"/>
          <w:b w:val="0"/>
          <w:bCs w:val="0"/>
          <w:sz w:val="32"/>
          <w:szCs w:val="32"/>
        </w:rPr>
        <w:t>，用于大型客车；</w:t>
      </w:r>
      <w:r>
        <w:rPr>
          <w:rFonts w:eastAsia="仿宋"/>
          <w:b w:val="0"/>
          <w:bCs w:val="0"/>
          <w:spacing w:val="20"/>
          <w:sz w:val="32"/>
          <w:szCs w:val="32"/>
        </w:rPr>
        <w:t>2.480mm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pacing w:val="20"/>
          <w:sz w:val="32"/>
          <w:szCs w:val="32"/>
        </w:rPr>
        <w:t>220mm</w:t>
      </w:r>
      <w:r>
        <w:rPr>
          <w:rFonts w:eastAsia="仿宋"/>
          <w:b w:val="0"/>
          <w:bCs w:val="0"/>
          <w:sz w:val="32"/>
          <w:szCs w:val="32"/>
        </w:rPr>
        <w:t>，用于中小型客车。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（二）材质和工艺：底版为银白色铝质材料，正面底贴白色环保反光膜，背面底色为磨砂铝本色。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（三）“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际（县内/毗邻县）”视情确定为“省际”、“市际”、“县际”、“县内”、“毗邻县”，分别对应一类客运班线、二类客运班线、三类客运班线、四类客运班线中县级行政区域内的客运班线、四类客运班线中毗邻县之间的客运班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（四）其他规范：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1.大型客车使用的班车客运标志牌。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第一行字为黑色宋体，字高</w:t>
      </w:r>
      <w:r>
        <w:rPr>
          <w:rFonts w:eastAsia="仿宋"/>
          <w:b w:val="0"/>
          <w:bCs w:val="0"/>
          <w:spacing w:val="20"/>
          <w:sz w:val="32"/>
          <w:szCs w:val="32"/>
        </w:rPr>
        <w:t>35mm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35mm</w:t>
      </w:r>
      <w:r>
        <w:rPr>
          <w:rFonts w:eastAsia="仿宋"/>
          <w:b w:val="0"/>
          <w:bCs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第二行字为红色黑体，字高</w:t>
      </w:r>
      <w:r>
        <w:rPr>
          <w:rFonts w:eastAsia="仿宋"/>
          <w:b w:val="0"/>
          <w:bCs w:val="0"/>
          <w:spacing w:val="20"/>
          <w:sz w:val="32"/>
          <w:szCs w:val="32"/>
        </w:rPr>
        <w:t>130mm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100mm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—</w:t>
      </w:r>
      <w:r>
        <w:rPr>
          <w:rFonts w:eastAsia="仿宋"/>
          <w:b w:val="0"/>
          <w:bCs w:val="0"/>
          <w:spacing w:val="20"/>
          <w:sz w:val="32"/>
          <w:szCs w:val="32"/>
        </w:rPr>
        <w:t>110mm</w:t>
      </w:r>
      <w:r>
        <w:rPr>
          <w:rFonts w:eastAsia="仿宋"/>
          <w:b w:val="0"/>
          <w:bCs w:val="0"/>
          <w:sz w:val="32"/>
          <w:szCs w:val="32"/>
        </w:rPr>
        <w:t>，随字数多少而改变。横线为黑色，宽度</w:t>
      </w:r>
      <w:r>
        <w:rPr>
          <w:rFonts w:eastAsia="仿宋"/>
          <w:b w:val="0"/>
          <w:bCs w:val="0"/>
          <w:spacing w:val="20"/>
          <w:sz w:val="32"/>
          <w:szCs w:val="32"/>
        </w:rPr>
        <w:t>20mm</w:t>
      </w:r>
      <w:r>
        <w:rPr>
          <w:rFonts w:eastAsia="仿宋"/>
          <w:b w:val="0"/>
          <w:bCs w:val="0"/>
          <w:sz w:val="32"/>
          <w:szCs w:val="32"/>
        </w:rPr>
        <w:t>，长度随字数多少而改变。横线中间上方套印红色的许可机关专用章。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第三行字为黑色宋体，字高</w:t>
      </w:r>
      <w:r>
        <w:rPr>
          <w:rFonts w:eastAsia="仿宋"/>
          <w:b w:val="0"/>
          <w:bCs w:val="0"/>
          <w:spacing w:val="20"/>
          <w:sz w:val="32"/>
          <w:szCs w:val="32"/>
        </w:rPr>
        <w:t>25mm</w:t>
      </w:r>
      <w:r>
        <w:rPr>
          <w:rFonts w:hint="eastAsia" w:eastAsia="仿宋"/>
          <w:b w:val="0"/>
          <w:bCs w:val="0"/>
          <w:spacing w:val="2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18mm</w:t>
      </w:r>
      <w:r>
        <w:rPr>
          <w:rFonts w:eastAsia="仿宋"/>
          <w:b w:val="0"/>
          <w:bCs w:val="0"/>
          <w:sz w:val="32"/>
          <w:szCs w:val="32"/>
        </w:rPr>
        <w:t>，号码为红色阿拉伯数字。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2.中小型客车使用的班车客运标志牌。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第一行字为黑色宋体，字高</w:t>
      </w:r>
      <w:r>
        <w:rPr>
          <w:rFonts w:eastAsia="仿宋"/>
          <w:b w:val="0"/>
          <w:bCs w:val="0"/>
          <w:spacing w:val="20"/>
          <w:sz w:val="32"/>
          <w:szCs w:val="32"/>
        </w:rPr>
        <w:t>28mm</w:t>
      </w:r>
      <w:r>
        <w:rPr>
          <w:rFonts w:hint="eastAsia" w:eastAsia="仿宋"/>
          <w:b w:val="0"/>
          <w:bCs w:val="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28mm</w:t>
      </w:r>
      <w:r>
        <w:rPr>
          <w:rFonts w:eastAsia="仿宋"/>
          <w:b w:val="0"/>
          <w:bCs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第二行字为红色黑体，字高110</w:t>
      </w:r>
      <w:r>
        <w:rPr>
          <w:rFonts w:eastAsia="仿宋"/>
          <w:b w:val="0"/>
          <w:bCs w:val="0"/>
          <w:spacing w:val="20"/>
          <w:sz w:val="32"/>
          <w:szCs w:val="32"/>
        </w:rPr>
        <w:t>mm</w:t>
      </w:r>
      <w:r>
        <w:rPr>
          <w:rFonts w:hint="eastAsia" w:eastAsia="仿宋"/>
          <w:b w:val="0"/>
          <w:bCs w:val="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80mm</w:t>
      </w:r>
      <w:r>
        <w:rPr>
          <w:rFonts w:eastAsia="仿宋"/>
          <w:b w:val="0"/>
          <w:bCs w:val="0"/>
          <w:sz w:val="32"/>
          <w:szCs w:val="32"/>
        </w:rPr>
        <w:t>，随字数多少而改变。横线为黑色，宽度</w:t>
      </w:r>
      <w:r>
        <w:rPr>
          <w:rFonts w:eastAsia="仿宋"/>
          <w:b w:val="0"/>
          <w:bCs w:val="0"/>
          <w:spacing w:val="20"/>
          <w:sz w:val="32"/>
          <w:szCs w:val="32"/>
        </w:rPr>
        <w:t>15mm</w:t>
      </w:r>
      <w:r>
        <w:rPr>
          <w:rFonts w:eastAsia="仿宋"/>
          <w:b w:val="0"/>
          <w:bCs w:val="0"/>
          <w:sz w:val="32"/>
          <w:szCs w:val="32"/>
        </w:rPr>
        <w:t>，长度随字数多少而改变。横线中间上方套印红色的许可机关专用章。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第三行字为黑色宋体，字高</w:t>
      </w:r>
      <w:r>
        <w:rPr>
          <w:rFonts w:eastAsia="仿宋"/>
          <w:b w:val="0"/>
          <w:bCs w:val="0"/>
          <w:spacing w:val="20"/>
          <w:sz w:val="32"/>
          <w:szCs w:val="32"/>
        </w:rPr>
        <w:t>20 mm</w:t>
      </w:r>
      <w:r>
        <w:rPr>
          <w:rFonts w:hint="eastAsia" w:eastAsia="仿宋"/>
          <w:b w:val="0"/>
          <w:bCs w:val="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</w:t>
      </w:r>
      <w:r>
        <w:rPr>
          <w:rFonts w:eastAsia="仿宋"/>
          <w:b w:val="0"/>
          <w:bCs w:val="0"/>
          <w:spacing w:val="20"/>
          <w:sz w:val="32"/>
          <w:szCs w:val="32"/>
        </w:rPr>
        <w:t>15 mm</w:t>
      </w:r>
      <w:r>
        <w:rPr>
          <w:rFonts w:eastAsia="仿宋"/>
          <w:b w:val="0"/>
          <w:bCs w:val="0"/>
          <w:sz w:val="32"/>
          <w:szCs w:val="32"/>
        </w:rPr>
        <w:t>，号码为红色阿拉伯数字。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3.班车客运标志牌背面。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左侧粘贴《道路客运班线经营信息表》。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pacing w:val="1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右侧在</w:t>
      </w:r>
      <w:r>
        <w:rPr>
          <w:rFonts w:eastAsia="仿宋"/>
          <w:b w:val="0"/>
          <w:bCs w:val="0"/>
          <w:spacing w:val="10"/>
          <w:sz w:val="32"/>
          <w:szCs w:val="32"/>
        </w:rPr>
        <w:t>磨砂铝底板上直接印制“遵章守法”和“安全优质”，分两行排列，黑色宋体，在大型客车使用的班车客运标志牌上字高25mm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pacing w:val="10"/>
          <w:sz w:val="32"/>
          <w:szCs w:val="32"/>
        </w:rPr>
        <w:t>字宽25mm，在中小型客车使用的班车客运标志牌上字高20mm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pacing w:val="10"/>
          <w:sz w:val="32"/>
          <w:szCs w:val="32"/>
        </w:rPr>
        <w:t>字宽20mm。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/>
        <w:textAlignment w:val="auto"/>
        <w:outlineLvl w:val="9"/>
        <w:rPr>
          <w:rFonts w:eastAsia="黑体"/>
          <w:b w:val="0"/>
          <w:bCs w:val="0"/>
          <w:sz w:val="32"/>
          <w:szCs w:val="32"/>
        </w:rPr>
      </w:pPr>
      <w:r>
        <w:rPr>
          <w:rFonts w:eastAsia="黑体"/>
          <w:b w:val="0"/>
          <w:bCs w:val="0"/>
          <w:sz w:val="32"/>
          <w:szCs w:val="32"/>
        </w:rPr>
        <w:t>二、道路客运班线经营信息表制式规范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（一）尺寸：</w:t>
      </w:r>
      <w:r>
        <w:rPr>
          <w:rFonts w:eastAsia="仿宋"/>
          <w:b w:val="0"/>
          <w:bCs w:val="0"/>
          <w:spacing w:val="10"/>
          <w:sz w:val="32"/>
          <w:szCs w:val="32"/>
        </w:rPr>
        <w:t>215mm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pacing w:val="10"/>
          <w:sz w:val="32"/>
          <w:szCs w:val="32"/>
        </w:rPr>
        <w:t>160mm</w:t>
      </w:r>
      <w:r>
        <w:rPr>
          <w:rFonts w:eastAsia="仿宋"/>
          <w:b w:val="0"/>
          <w:bCs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（二）底色：白色。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（三）材质：白纸质，背后贴不干胶，正面填写后覆盖透明不干胶薄膜。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（四）字体：“道路客运班线经营信息表”为黑色二号黑体字；框内其他字均为四号宋体字。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/>
        <w:textAlignment w:val="auto"/>
        <w:outlineLvl w:val="9"/>
        <w:rPr>
          <w:rFonts w:eastAsia="黑体"/>
          <w:b w:val="0"/>
          <w:bCs w:val="0"/>
          <w:sz w:val="32"/>
          <w:szCs w:val="32"/>
        </w:rPr>
      </w:pPr>
      <w:r>
        <w:rPr>
          <w:rFonts w:eastAsia="黑体"/>
          <w:b w:val="0"/>
          <w:bCs w:val="0"/>
          <w:sz w:val="32"/>
          <w:szCs w:val="32"/>
        </w:rPr>
        <w:t>三、省际临时班车客运标志牌制式规范</w:t>
      </w:r>
      <w:r>
        <w:rPr>
          <w:rFonts w:hint="eastAsia" w:eastAsia="黑体"/>
          <w:b w:val="0"/>
          <w:bCs w:val="0"/>
          <w:sz w:val="32"/>
          <w:szCs w:val="32"/>
          <w:lang w:eastAsia="zh-CN"/>
        </w:rPr>
        <w:t>（交通局）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right="-1" w:firstLine="640"/>
        <w:textAlignment w:val="auto"/>
        <w:outlineLvl w:val="9"/>
        <w:rPr>
          <w:rFonts w:eastAsia="黑体"/>
          <w:b w:val="0"/>
          <w:bCs w:val="0"/>
          <w:sz w:val="32"/>
          <w:szCs w:val="32"/>
        </w:rPr>
      </w:pPr>
      <w:r>
        <w:rPr>
          <w:rFonts w:eastAsia="黑体"/>
          <w:b w:val="0"/>
          <w:bCs w:val="0"/>
          <w:sz w:val="32"/>
          <w:szCs w:val="32"/>
        </w:rPr>
        <w:t>四、省际包车客运标志牌制式规范</w:t>
      </w:r>
      <w:r>
        <w:rPr>
          <w:rFonts w:hint="eastAsia" w:eastAsia="黑体"/>
          <w:b w:val="0"/>
          <w:bCs w:val="0"/>
          <w:sz w:val="32"/>
          <w:szCs w:val="32"/>
          <w:lang w:eastAsia="zh-CN"/>
        </w:rPr>
        <w:t>（交通局）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line="540" w:lineRule="exact"/>
        <w:ind w:left="0" w:leftChars="0" w:firstLine="640"/>
        <w:textAlignment w:val="auto"/>
        <w:outlineLvl w:val="9"/>
        <w:rPr>
          <w:rFonts w:eastAsia="黑体"/>
          <w:b w:val="0"/>
          <w:bCs w:val="0"/>
          <w:sz w:val="32"/>
          <w:szCs w:val="32"/>
        </w:rPr>
      </w:pPr>
      <w:r>
        <w:rPr>
          <w:rFonts w:eastAsia="黑体"/>
          <w:b w:val="0"/>
          <w:bCs w:val="0"/>
          <w:sz w:val="32"/>
          <w:szCs w:val="32"/>
        </w:rPr>
        <w:t>五、“定制客运”标识制式规范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（一）尺寸</w:t>
      </w:r>
      <w:r>
        <w:rPr>
          <w:rFonts w:eastAsia="仿宋"/>
          <w:b w:val="0"/>
          <w:bCs w:val="0"/>
          <w:spacing w:val="-20"/>
          <w:sz w:val="32"/>
          <w:szCs w:val="32"/>
        </w:rPr>
        <w:t>：</w:t>
      </w:r>
      <w:r>
        <w:rPr>
          <w:rFonts w:eastAsia="仿宋"/>
          <w:b w:val="0"/>
          <w:bCs w:val="0"/>
          <w:spacing w:val="10"/>
          <w:sz w:val="32"/>
          <w:szCs w:val="32"/>
        </w:rPr>
        <w:t>50mm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pacing w:val="10"/>
          <w:sz w:val="32"/>
          <w:szCs w:val="32"/>
        </w:rPr>
        <w:t>50mm。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622" w:rightChars="-296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（二）底色</w:t>
      </w:r>
      <w:r>
        <w:rPr>
          <w:rFonts w:eastAsia="仿宋"/>
          <w:b w:val="0"/>
          <w:bCs w:val="0"/>
          <w:spacing w:val="-20"/>
          <w:sz w:val="32"/>
          <w:szCs w:val="32"/>
        </w:rPr>
        <w:t>：</w:t>
      </w:r>
      <w:r>
        <w:rPr>
          <w:rFonts w:eastAsia="仿宋"/>
          <w:b w:val="0"/>
          <w:bCs w:val="0"/>
          <w:sz w:val="32"/>
          <w:szCs w:val="32"/>
        </w:rPr>
        <w:t>白色。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line="540" w:lineRule="exact"/>
        <w:ind w:left="0" w:leftChars="0" w:right="-1" w:firstLine="640" w:firstLineChars="200"/>
        <w:textAlignment w:val="auto"/>
        <w:outlineLvl w:val="9"/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（三）材质</w:t>
      </w:r>
      <w:r>
        <w:rPr>
          <w:rFonts w:eastAsia="仿宋"/>
          <w:b w:val="0"/>
          <w:bCs w:val="0"/>
          <w:spacing w:val="-20"/>
          <w:sz w:val="32"/>
          <w:szCs w:val="32"/>
        </w:rPr>
        <w:t>：</w:t>
      </w:r>
      <w:r>
        <w:rPr>
          <w:rFonts w:eastAsia="仿宋"/>
          <w:b w:val="0"/>
          <w:bCs w:val="0"/>
          <w:sz w:val="32"/>
          <w:szCs w:val="32"/>
        </w:rPr>
        <w:t>白纸质，背后贴不干胶，正面填写后覆盖透明不干胶薄膜。</w:t>
      </w:r>
    </w:p>
    <w:p>
      <w:pPr>
        <w:rPr>
          <w:rFonts w:eastAsia="仿宋"/>
          <w:b w:val="0"/>
          <w:bCs w:val="0"/>
          <w:sz w:val="32"/>
          <w:szCs w:val="32"/>
        </w:rPr>
      </w:pPr>
      <w:r>
        <w:rPr>
          <w:rFonts w:eastAsia="仿宋"/>
          <w:b w:val="0"/>
          <w:bCs w:val="0"/>
          <w:sz w:val="32"/>
          <w:szCs w:val="32"/>
        </w:rPr>
        <w:t>（四）字体</w:t>
      </w:r>
      <w:r>
        <w:rPr>
          <w:rFonts w:eastAsia="仿宋"/>
          <w:b w:val="0"/>
          <w:bCs w:val="0"/>
          <w:spacing w:val="-20"/>
          <w:sz w:val="32"/>
          <w:szCs w:val="32"/>
        </w:rPr>
        <w:t>：</w:t>
      </w:r>
      <w:r>
        <w:rPr>
          <w:rFonts w:eastAsia="仿宋"/>
          <w:b w:val="0"/>
          <w:bCs w:val="0"/>
          <w:sz w:val="32"/>
          <w:szCs w:val="32"/>
        </w:rPr>
        <w:t>第一行字为“定制”</w:t>
      </w:r>
      <w:r>
        <w:rPr>
          <w:rFonts w:eastAsia="仿宋"/>
          <w:b w:val="0"/>
          <w:bCs w:val="0"/>
          <w:spacing w:val="-28"/>
          <w:sz w:val="32"/>
          <w:szCs w:val="32"/>
        </w:rPr>
        <w:t>，</w:t>
      </w:r>
      <w:r>
        <w:rPr>
          <w:rFonts w:eastAsia="仿宋"/>
          <w:b w:val="0"/>
          <w:bCs w:val="0"/>
          <w:sz w:val="32"/>
          <w:szCs w:val="32"/>
        </w:rPr>
        <w:t>字体为红色黑体</w:t>
      </w:r>
      <w:r>
        <w:rPr>
          <w:rFonts w:eastAsia="仿宋"/>
          <w:b w:val="0"/>
          <w:bCs w:val="0"/>
          <w:spacing w:val="-28"/>
          <w:sz w:val="32"/>
          <w:szCs w:val="32"/>
        </w:rPr>
        <w:t>，</w:t>
      </w:r>
      <w:r>
        <w:rPr>
          <w:rFonts w:eastAsia="仿宋"/>
          <w:b w:val="0"/>
          <w:bCs w:val="0"/>
          <w:sz w:val="32"/>
          <w:szCs w:val="32"/>
        </w:rPr>
        <w:t>字高15mm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字宽10mm；第二行字为“客运”，字体为红色黑体，字高15mm</w:t>
      </w:r>
      <w:r>
        <w:rPr>
          <w:rFonts w:hint="eastAsia" w:eastAsia="仿宋"/>
          <w:b w:val="0"/>
          <w:bCs w:val="0"/>
          <w:spacing w:val="10"/>
          <w:sz w:val="32"/>
          <w:szCs w:val="32"/>
        </w:rPr>
        <w:t>×</w:t>
      </w:r>
      <w:r>
        <w:rPr>
          <w:rFonts w:eastAsia="仿宋"/>
          <w:b w:val="0"/>
          <w:bCs w:val="0"/>
          <w:sz w:val="32"/>
          <w:szCs w:val="32"/>
        </w:rPr>
        <w:t>字宽10mm。</w:t>
      </w:r>
    </w:p>
    <w:p>
      <w:pPr>
        <w:pStyle w:val="2"/>
        <w:rPr>
          <w:rFonts w:eastAsia="仿宋"/>
          <w:b w:val="0"/>
          <w:bCs w:val="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</w:p>
    <w:p>
      <w:pPr>
        <w:spacing w:line="600" w:lineRule="exact"/>
        <w:ind w:firstLine="643" w:firstLineChars="20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班车客运标志牌正面</w:t>
      </w:r>
    </w:p>
    <w:tbl>
      <w:tblPr>
        <w:tblStyle w:val="4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3" w:hRule="atLeast"/>
        </w:trPr>
        <w:tc>
          <w:tcPr>
            <w:tcW w:w="14174" w:type="dxa"/>
            <w:vAlign w:val="top"/>
          </w:tcPr>
          <w:p>
            <w:pPr>
              <w:jc w:val="center"/>
              <w:rPr>
                <w:rFonts w:eastAsia="黑体"/>
                <w:b/>
                <w:color w:val="000000"/>
                <w:sz w:val="48"/>
                <w:szCs w:val="15"/>
              </w:rPr>
            </w:pPr>
            <w:r>
              <w:rPr>
                <w:rFonts w:eastAsia="仿宋_GB2312"/>
                <w:sz w:val="96"/>
                <w:szCs w:val="40"/>
              </w:rPr>
              <w:sym w:font="Symbol" w:char="00B4"/>
            </w:r>
            <w:r>
              <w:rPr>
                <w:b/>
                <w:color w:val="000000"/>
                <w:sz w:val="72"/>
              </w:rPr>
              <w:t xml:space="preserve"> 际（县内/毗邻县） 班 车</w:t>
            </w:r>
          </w:p>
          <w:p>
            <w:pPr>
              <w:spacing w:line="400" w:lineRule="exact"/>
              <w:jc w:val="center"/>
              <w:rPr>
                <w:color w:val="000000"/>
                <w:sz w:val="24"/>
              </w:rPr>
            </w:pPr>
          </w:p>
          <w:p>
            <w:pPr>
              <w:spacing w:line="400" w:lineRule="exact"/>
              <w:jc w:val="center"/>
              <w:rPr>
                <w:b/>
                <w:bCs/>
                <w:color w:val="000000"/>
                <w:sz w:val="28"/>
                <w:szCs w:val="28"/>
                <w:bdr w:val="single" w:color="auto" w:sz="4" w:space="0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套印许可机关</w:t>
            </w:r>
          </w:p>
          <w:p>
            <w:pPr>
              <w:spacing w:line="400" w:lineRule="exact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专用章</w:t>
            </w:r>
          </w:p>
          <w:p>
            <w:pPr>
              <w:jc w:val="center"/>
              <w:rPr>
                <w:rFonts w:eastAsia="黑体"/>
                <w:b/>
                <w:color w:val="000000"/>
                <w:sz w:val="94"/>
                <w:szCs w:val="94"/>
              </w:rPr>
            </w:pPr>
            <w:r>
              <w:rPr>
                <w:rFonts w:eastAsia="黑体"/>
                <w:b/>
                <w:color w:val="000000"/>
                <w:sz w:val="94"/>
                <w:szCs w:val="94"/>
              </w:rPr>
              <w:t>（起点）——（讫点）</w:t>
            </w:r>
          </w:p>
          <w:p>
            <w:pPr>
              <w:spacing w:line="600" w:lineRule="exact"/>
              <w:rPr>
                <w:color w:val="000000"/>
                <w:sz w:val="84"/>
                <w:u w:val="single"/>
              </w:rPr>
            </w:pPr>
          </w:p>
          <w:p>
            <w:pPr>
              <w:spacing w:line="600" w:lineRule="exact"/>
              <w:rPr>
                <w:color w:val="000000"/>
                <w:sz w:val="84"/>
                <w:u w:val="single"/>
              </w:rPr>
            </w:pPr>
          </w:p>
          <w:p>
            <w:pPr>
              <w:spacing w:line="600" w:lineRule="exact"/>
              <w:rPr>
                <w:color w:val="000000"/>
                <w:sz w:val="84"/>
                <w:u w:val="single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bCs/>
                <w:color w:val="000000"/>
                <w:sz w:val="84"/>
              </w:rPr>
            </w:pPr>
            <w:r>
              <w:rPr>
                <w:rFonts w:eastAsia="仿宋_GB2312"/>
                <w:b/>
                <w:bCs/>
                <w:sz w:val="44"/>
                <w:szCs w:val="44"/>
              </w:rPr>
              <w:t>（地域简称）运班字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号</w:t>
            </w:r>
            <w:r>
              <w:rPr>
                <w:rFonts w:eastAsia="仿宋_GB2312"/>
                <w:b/>
                <w:bCs/>
                <w:sz w:val="36"/>
                <w:szCs w:val="36"/>
              </w:rPr>
              <w:t xml:space="preserve">  </w:t>
            </w:r>
            <w:r>
              <w:rPr>
                <w:rFonts w:eastAsia="仿宋_GB2312"/>
                <w:b/>
                <w:bCs/>
                <w:sz w:val="44"/>
                <w:szCs w:val="44"/>
              </w:rPr>
              <w:t>经营期限：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年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月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日至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年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月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b/>
                <w:bCs/>
                <w:sz w:val="44"/>
                <w:szCs w:val="44"/>
              </w:rPr>
              <w:t>日</w:t>
            </w:r>
          </w:p>
        </w:tc>
      </w:tr>
    </w:tbl>
    <w:p/>
    <w:p/>
    <w:p/>
    <w:p>
      <w:pPr>
        <w:spacing w:line="600" w:lineRule="exact"/>
        <w:ind w:firstLine="643" w:firstLineChars="200"/>
        <w:rPr>
          <w:rFonts w:hint="eastAsia"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“定制客运”标识粘贴位置式样</w:t>
      </w:r>
    </w:p>
    <w:tbl>
      <w:tblPr>
        <w:tblStyle w:val="4"/>
        <w:tblW w:w="14595" w:type="dxa"/>
        <w:tblInd w:w="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3" w:hRule="atLeast"/>
        </w:trPr>
        <w:tc>
          <w:tcPr>
            <w:tcW w:w="14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b/>
                <w:color w:val="000000"/>
                <w:sz w:val="7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7949565</wp:posOffset>
                      </wp:positionH>
                      <wp:positionV relativeFrom="paragraph">
                        <wp:posOffset>149225</wp:posOffset>
                      </wp:positionV>
                      <wp:extent cx="874395" cy="865505"/>
                      <wp:effectExtent l="6350" t="6350" r="14605" b="23495"/>
                      <wp:wrapNone/>
                      <wp:docPr id="1" name="矩形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74395" cy="8655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ascii="黑体" w:hAnsi="黑体" w:eastAsia="黑体"/>
                                      <w:b/>
                                      <w:spacing w:val="-3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hint="eastAsia" w:ascii="黑体" w:hAnsi="黑体" w:eastAsia="黑体"/>
                                      <w:b/>
                                      <w:spacing w:val="-30"/>
                                      <w:sz w:val="48"/>
                                      <w:szCs w:val="48"/>
                                    </w:rPr>
                                    <w:t>定 制</w:t>
                                  </w:r>
                                </w:p>
                                <w:p>
                                  <w:pPr>
                                    <w:rPr>
                                      <w:rFonts w:hint="eastAsia" w:ascii="黑体" w:hAnsi="黑体" w:eastAsia="黑体"/>
                                      <w:b/>
                                      <w:spacing w:val="-3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hint="eastAsia" w:ascii="黑体" w:hAnsi="黑体" w:eastAsia="黑体"/>
                                      <w:b/>
                                      <w:spacing w:val="-30"/>
                                      <w:sz w:val="48"/>
                                      <w:szCs w:val="48"/>
                                    </w:rPr>
                                    <w:t>客 运</w:t>
                                  </w:r>
                                </w:p>
                              </w:txbxContent>
                            </wps:txbx>
                            <wps:bodyPr anchor="ctr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625.95pt;margin-top:11.75pt;height:68.15pt;width:68.85pt;z-index:251658240;v-text-anchor:middle;mso-width-relative:page;mso-height-relative:page;" fillcolor="#FFFFFF" filled="t" stroked="t" coordsize="21600,21600" o:gfxdata="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ahXm42AAAAAwBAAAPAAAAAAAAAAEAIAAAACIAAABkcnMvZG93bnJldi54bWxQSwECFAAUAAAA&#10;CACHTuJAxR9+8u4BAADoAwAADgAAAAAAAAABACAAAAAnAQAAZHJzL2Uyb0RvYy54bWxQSwUGAAAA&#10;AAYABgBZAQAAhwUAAAAA&#10;">
                      <v:fill on="t" focussize="0,0"/>
                      <v:stroke weight="1pt"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b/>
                                <w:spacing w:val="-3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pacing w:val="-30"/>
                                <w:sz w:val="48"/>
                                <w:szCs w:val="48"/>
                              </w:rPr>
                              <w:t>定 制</w:t>
                            </w:r>
                          </w:p>
                          <w:p>
                            <w:pPr>
                              <w:rPr>
                                <w:rFonts w:hint="eastAsia" w:ascii="黑体" w:hAnsi="黑体" w:eastAsia="黑体"/>
                                <w:b/>
                                <w:spacing w:val="-3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pacing w:val="-30"/>
                                <w:sz w:val="48"/>
                                <w:szCs w:val="48"/>
                              </w:rPr>
                              <w:t>客 运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eastAsia="仿宋_GB2312"/>
                <w:sz w:val="96"/>
                <w:szCs w:val="40"/>
              </w:rPr>
              <w:sym w:font="Symbol" w:char="00B4"/>
            </w:r>
            <w:r>
              <w:rPr>
                <w:b/>
                <w:color w:val="000000"/>
                <w:sz w:val="96"/>
                <w:szCs w:val="21"/>
              </w:rPr>
              <w:t xml:space="preserve"> </w:t>
            </w:r>
            <w:r>
              <w:rPr>
                <w:b/>
                <w:color w:val="000000"/>
                <w:sz w:val="72"/>
              </w:rPr>
              <w:t>际（县内/毗邻县） 班 车</w:t>
            </w:r>
          </w:p>
          <w:p>
            <w:pPr>
              <w:spacing w:line="400" w:lineRule="exact"/>
              <w:jc w:val="center"/>
              <w:rPr>
                <w:color w:val="000000"/>
                <w:sz w:val="24"/>
              </w:rPr>
            </w:pPr>
          </w:p>
          <w:p>
            <w:pPr>
              <w:spacing w:line="400" w:lineRule="exact"/>
              <w:jc w:val="center"/>
              <w:rPr>
                <w:b/>
                <w:bCs/>
                <w:color w:val="000000"/>
                <w:sz w:val="28"/>
                <w:szCs w:val="28"/>
                <w:bdr w:val="single" w:color="auto" w:sz="4" w:space="0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套印许可机关</w:t>
            </w:r>
          </w:p>
          <w:p>
            <w:pPr>
              <w:spacing w:line="400" w:lineRule="exact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专用章</w:t>
            </w:r>
          </w:p>
          <w:p>
            <w:pPr>
              <w:jc w:val="center"/>
              <w:rPr>
                <w:rFonts w:eastAsia="黑体"/>
                <w:b/>
                <w:color w:val="000000"/>
                <w:sz w:val="96"/>
                <w:szCs w:val="21"/>
              </w:rPr>
            </w:pPr>
            <w:r>
              <w:rPr>
                <w:rFonts w:eastAsia="黑体"/>
                <w:b/>
                <w:color w:val="000000"/>
                <w:sz w:val="96"/>
                <w:szCs w:val="21"/>
              </w:rPr>
              <w:t>（起点）——（</w:t>
            </w:r>
            <w:r>
              <w:rPr>
                <w:rFonts w:eastAsia="黑体"/>
                <w:b/>
                <w:color w:val="000000"/>
                <w:sz w:val="94"/>
                <w:szCs w:val="94"/>
              </w:rPr>
              <w:t>讫</w:t>
            </w:r>
            <w:r>
              <w:rPr>
                <w:rFonts w:eastAsia="黑体"/>
                <w:b/>
                <w:color w:val="000000"/>
                <w:sz w:val="96"/>
                <w:szCs w:val="21"/>
              </w:rPr>
              <w:t>点）</w:t>
            </w:r>
          </w:p>
          <w:p>
            <w:pPr>
              <w:spacing w:line="600" w:lineRule="exact"/>
              <w:rPr>
                <w:color w:val="000000"/>
                <w:sz w:val="84"/>
                <w:u w:val="single"/>
              </w:rPr>
            </w:pPr>
          </w:p>
          <w:p/>
          <w:p>
            <w:pPr>
              <w:spacing w:line="600" w:lineRule="exact"/>
              <w:rPr>
                <w:color w:val="000000"/>
                <w:sz w:val="84"/>
                <w:u w:val="single"/>
              </w:rPr>
            </w:pPr>
          </w:p>
          <w:p>
            <w:pPr>
              <w:spacing w:line="600" w:lineRule="exact"/>
              <w:rPr>
                <w:rFonts w:hint="eastAsia" w:ascii="仿宋_GB2312" w:hAnsi="仿宋" w:eastAsia="仿宋_GB2312"/>
                <w:b/>
                <w:bCs/>
                <w:color w:val="000000"/>
                <w:sz w:val="44"/>
                <w:szCs w:val="44"/>
              </w:rPr>
            </w:pP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（地域简称）运班字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号  经营期限：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年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月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日至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年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月</w:t>
            </w:r>
            <w:r>
              <w:rPr>
                <w:rFonts w:eastAsia="仿宋_GB2312"/>
                <w:sz w:val="64"/>
                <w:szCs w:val="64"/>
              </w:rPr>
              <w:sym w:font="Symbol" w:char="00B4"/>
            </w:r>
            <w:r>
              <w:rPr>
                <w:rFonts w:hint="eastAsia" w:ascii="仿宋_GB2312" w:hAnsi="仿宋" w:eastAsia="仿宋_GB2312"/>
                <w:b/>
                <w:bCs/>
                <w:sz w:val="44"/>
                <w:szCs w:val="44"/>
              </w:rPr>
              <w:t>日</w:t>
            </w:r>
          </w:p>
        </w:tc>
      </w:tr>
    </w:tbl>
    <w:p>
      <w:pPr>
        <w:tabs>
          <w:tab w:val="left" w:pos="3780"/>
        </w:tabs>
        <w:spacing w:line="600" w:lineRule="exact"/>
        <w:ind w:firstLine="630" w:firstLineChars="300"/>
      </w:pPr>
      <w:r>
        <w:tab/>
      </w:r>
    </w:p>
    <w:p>
      <w:pPr>
        <w:spacing w:line="600" w:lineRule="exact"/>
        <w:ind w:firstLine="630" w:firstLineChars="300"/>
        <w:rPr>
          <w:rFonts w:hint="eastAsia" w:eastAsia="仿宋_GB2312"/>
          <w:b/>
          <w:bCs/>
          <w:color w:val="000000"/>
          <w:sz w:val="32"/>
          <w:szCs w:val="32"/>
        </w:rPr>
      </w:pPr>
      <w:r>
        <w:br w:type="page"/>
      </w:r>
      <w:r>
        <w:rPr>
          <w:rFonts w:eastAsia="仿宋_GB2312"/>
          <w:b/>
          <w:bCs/>
          <w:color w:val="000000"/>
          <w:sz w:val="32"/>
          <w:szCs w:val="32"/>
        </w:rPr>
        <w:t>班车客运标志牌背面</w:t>
      </w:r>
    </w:p>
    <w:tbl>
      <w:tblPr>
        <w:tblStyle w:val="4"/>
        <w:tblpPr w:leftFromText="180" w:rightFromText="180" w:vertAnchor="text" w:tblpY="1"/>
        <w:tblOverlap w:val="never"/>
        <w:tblW w:w="136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4"/>
        <w:gridCol w:w="4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8" w:hRule="atLeast"/>
        </w:trPr>
        <w:tc>
          <w:tcPr>
            <w:tcW w:w="9464" w:type="dxa"/>
            <w:tcBorders>
              <w:right w:val="single" w:color="auto" w:sz="4" w:space="0"/>
            </w:tcBorders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48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sz w:val="48"/>
              </w:rPr>
            </w:pPr>
          </w:p>
          <w:p>
            <w:pPr>
              <w:spacing w:line="600" w:lineRule="exact"/>
              <w:rPr>
                <w:rFonts w:eastAsia="仿宋_GB2312"/>
                <w:sz w:val="48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sz w:val="48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sz w:val="48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color w:val="000000"/>
                <w:sz w:val="84"/>
              </w:rPr>
            </w:pPr>
            <w:r>
              <w:rPr>
                <w:rFonts w:eastAsia="仿宋_GB2312"/>
                <w:b/>
                <w:sz w:val="56"/>
              </w:rPr>
              <w:t>粘贴道路客运班线经营信息表</w:t>
            </w:r>
          </w:p>
        </w:tc>
        <w:tc>
          <w:tcPr>
            <w:tcW w:w="420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  <w:r>
              <w:rPr>
                <w:rFonts w:eastAsia="仿宋_GB2312"/>
                <w:b/>
                <w:sz w:val="56"/>
              </w:rPr>
              <w:t>遵章守法</w:t>
            </w: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</w:p>
          <w:p>
            <w:pPr>
              <w:spacing w:line="600" w:lineRule="exact"/>
              <w:jc w:val="center"/>
              <w:rPr>
                <w:rFonts w:eastAsia="仿宋_GB2312"/>
                <w:b/>
                <w:sz w:val="56"/>
              </w:rPr>
            </w:pPr>
            <w:r>
              <w:rPr>
                <w:rFonts w:eastAsia="仿宋_GB2312"/>
                <w:b/>
                <w:sz w:val="56"/>
              </w:rPr>
              <w:t>安全优质</w:t>
            </w:r>
          </w:p>
          <w:p>
            <w:pPr>
              <w:spacing w:line="600" w:lineRule="exact"/>
              <w:jc w:val="center"/>
              <w:rPr>
                <w:rFonts w:eastAsia="仿宋_GB2312"/>
                <w:sz w:val="48"/>
              </w:rPr>
            </w:pPr>
          </w:p>
        </w:tc>
      </w:tr>
    </w:tbl>
    <w:p/>
    <w:p/>
    <w:p>
      <w:pPr>
        <w:spacing w:line="600" w:lineRule="exact"/>
        <w:jc w:val="center"/>
        <w:rPr>
          <w:rFonts w:eastAsia="方正小标宋简体"/>
          <w:b w:val="0"/>
          <w:bCs w:val="0"/>
          <w:sz w:val="44"/>
        </w:rPr>
      </w:pPr>
      <w:r>
        <w:rPr>
          <w:rFonts w:eastAsia="方正小标宋简体"/>
          <w:b w:val="0"/>
          <w:bCs w:val="0"/>
          <w:color w:val="000000"/>
          <w:sz w:val="44"/>
        </w:rPr>
        <w:t>道路客运班线经营信息表</w:t>
      </w:r>
    </w:p>
    <w:tbl>
      <w:tblPr>
        <w:tblStyle w:val="4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296"/>
        <w:gridCol w:w="1330"/>
        <w:gridCol w:w="3952"/>
        <w:gridCol w:w="2444"/>
        <w:gridCol w:w="2557"/>
        <w:gridCol w:w="1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2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经营许可证号</w:t>
            </w:r>
          </w:p>
        </w:tc>
        <w:tc>
          <w:tcPr>
            <w:tcW w:w="3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班车客运标志牌编号</w:t>
            </w:r>
          </w:p>
        </w:tc>
        <w:tc>
          <w:tcPr>
            <w:tcW w:w="2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许可机关（盖章）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许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可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事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项</w:t>
            </w: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经营主体</w:t>
            </w:r>
          </w:p>
        </w:tc>
        <w:tc>
          <w:tcPr>
            <w:tcW w:w="3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客运班线类型</w:t>
            </w:r>
          </w:p>
        </w:tc>
        <w:tc>
          <w:tcPr>
            <w:tcW w:w="2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日发班次下限</w:t>
            </w:r>
          </w:p>
        </w:tc>
        <w:tc>
          <w:tcPr>
            <w:tcW w:w="3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车辆类型等级</w:t>
            </w:r>
          </w:p>
        </w:tc>
        <w:tc>
          <w:tcPr>
            <w:tcW w:w="2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起</w:t>
            </w:r>
            <w:r>
              <w:rPr>
                <w:rFonts w:hint="eastAsia"/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讫</w:t>
            </w:r>
            <w:r>
              <w:rPr>
                <w:rFonts w:hint="eastAsia"/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地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（起点地） 至 （讫点地）</w:t>
            </w:r>
          </w:p>
        </w:tc>
        <w:tc>
          <w:tcPr>
            <w:tcW w:w="177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中途停靠地客运站点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客运班线经营期限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自     年     月    日至       年     月      日</w:t>
            </w:r>
          </w:p>
        </w:tc>
        <w:tc>
          <w:tcPr>
            <w:tcW w:w="177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备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案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事</w:t>
            </w:r>
          </w:p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项</w:t>
            </w: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起点地客运站点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讫点地客运站点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6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途经路线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车牌号码</w:t>
            </w:r>
          </w:p>
        </w:tc>
        <w:tc>
          <w:tcPr>
            <w:tcW w:w="8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77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特殊事项签注</w:t>
            </w:r>
          </w:p>
        </w:tc>
        <w:tc>
          <w:tcPr>
            <w:tcW w:w="102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402" w:firstLineChars="20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线路公司</w:t>
            </w:r>
            <w:r>
              <w:rPr>
                <w:b/>
                <w:bCs/>
                <w:sz w:val="32"/>
                <w:szCs w:val="32"/>
              </w:rPr>
              <w:t>□</w:t>
            </w:r>
            <w:r>
              <w:rPr>
                <w:b/>
                <w:bCs/>
                <w:sz w:val="20"/>
              </w:rPr>
              <w:t xml:space="preserve">   农村道路客运</w:t>
            </w:r>
            <w:r>
              <w:rPr>
                <w:b/>
                <w:bCs/>
                <w:sz w:val="32"/>
                <w:szCs w:val="32"/>
              </w:rPr>
              <w:t>□</w:t>
            </w:r>
            <w:r>
              <w:rPr>
                <w:b/>
                <w:bCs/>
                <w:sz w:val="20"/>
              </w:rPr>
              <w:t xml:space="preserve">   营运线路长度在800公里以上的客运班线</w:t>
            </w:r>
            <w:r>
              <w:rPr>
                <w:b/>
                <w:bCs/>
                <w:sz w:val="32"/>
                <w:szCs w:val="32"/>
              </w:rPr>
              <w:t xml:space="preserve">□  </w:t>
            </w:r>
            <w:r>
              <w:rPr>
                <w:b/>
                <w:bCs/>
                <w:sz w:val="20"/>
              </w:rPr>
              <w:t xml:space="preserve">  班车客运定制服务</w:t>
            </w:r>
            <w:r>
              <w:rPr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1776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rPr>
                <w:b/>
                <w:bCs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2" w:hRule="atLeast"/>
        </w:trPr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说    明</w:t>
            </w:r>
          </w:p>
        </w:tc>
        <w:tc>
          <w:tcPr>
            <w:tcW w:w="1205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1901"/>
              </w:tabs>
              <w:spacing w:line="360" w:lineRule="exac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.本表贴在班车客运标志牌背面，缺一无效。2.本表不得转让、涂改或者伪造，过期作废。3.途经路线可填写1条常用路线、1条备用路线。4.特殊事项签注栏：勾选“线路公司”或者“农村道路客运”的，中途停靠地客运站点注明“站点自定”；勾选“班车客运定制服务”的，“起点地客运站点”、“讫点地客运站点”栏注明“站点自定”，“中途停靠地客运站点”注明“中途停靠地”和“站点自定”；勾选“营运线路长度在800公里以上的客运班线”的，“日发班次下限”调整为“日发班次”，“车牌号码”栏填写具体车牌号码；其他客运班线的“车牌号码”栏不予体现。</w:t>
            </w:r>
          </w:p>
        </w:tc>
      </w:tr>
    </w:tbl>
    <w:p>
      <w:pPr>
        <w:pStyle w:val="2"/>
        <w:ind w:left="0" w:leftChars="0" w:firstLine="0" w:firstLineChars="0"/>
        <w:rPr>
          <w:rFonts w:eastAsia="仿宋"/>
          <w:b w:val="0"/>
          <w:bCs w:val="0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宋体常规">
    <w:altName w:val="方正舒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294008"/>
    <w:rsid w:val="42EA581E"/>
    <w:rsid w:val="62884F75"/>
    <w:rsid w:val="6B804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zhangpeiyao</cp:lastModifiedBy>
  <dcterms:modified xsi:type="dcterms:W3CDTF">2024-03-21T06:05:30Z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