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DE4379">
      <w:pPr>
        <w:keepNext w:val="0"/>
        <w:keepLines w:val="0"/>
        <w:pageBreakBefore w:val="0"/>
        <w:widowControl w:val="0"/>
        <w:kinsoku/>
        <w:wordWrap/>
        <w:overflowPunct/>
        <w:topLinePunct w:val="0"/>
        <w:autoSpaceDE/>
        <w:autoSpaceDN/>
        <w:bidi w:val="0"/>
        <w:adjustRightInd/>
        <w:snapToGrid/>
        <w:spacing w:line="66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石家庄市行政审批局</w:t>
      </w:r>
      <w:r>
        <w:rPr>
          <w:rFonts w:hint="eastAsia" w:ascii="方正小标宋简体" w:hAnsi="方正小标宋简体" w:eastAsia="方正小标宋简体" w:cs="方正小标宋简体"/>
          <w:sz w:val="44"/>
          <w:szCs w:val="44"/>
        </w:rPr>
        <w:t>排污许可证核发程序</w:t>
      </w:r>
      <w:r>
        <w:rPr>
          <w:rFonts w:hint="eastAsia" w:ascii="方正小标宋简体" w:hAnsi="方正小标宋简体" w:eastAsia="方正小标宋简体" w:cs="方正小标宋简体"/>
          <w:sz w:val="44"/>
          <w:szCs w:val="44"/>
          <w:lang w:eastAsia="zh-CN"/>
        </w:rPr>
        <w:t>（</w:t>
      </w:r>
      <w:r>
        <w:rPr>
          <w:rFonts w:hint="eastAsia" w:ascii="方正小标宋简体" w:hAnsi="方正小标宋简体" w:eastAsia="方正小标宋简体" w:cs="方正小标宋简体"/>
          <w:sz w:val="44"/>
          <w:szCs w:val="44"/>
          <w:lang w:val="en-US" w:eastAsia="zh-CN"/>
        </w:rPr>
        <w:t>2026年版</w:t>
      </w:r>
      <w:r>
        <w:rPr>
          <w:rFonts w:hint="eastAsia" w:ascii="方正小标宋简体" w:hAnsi="方正小标宋简体" w:eastAsia="方正小标宋简体" w:cs="方正小标宋简体"/>
          <w:sz w:val="44"/>
          <w:szCs w:val="44"/>
          <w:lang w:eastAsia="zh-CN"/>
        </w:rPr>
        <w:t>）</w:t>
      </w:r>
    </w:p>
    <w:p w14:paraId="23C82E6A">
      <w:pPr>
        <w:jc w:val="center"/>
        <w:rPr>
          <w:rFonts w:hint="eastAsia" w:ascii="仿宋" w:hAnsi="仿宋" w:eastAsia="仿宋" w:cs="仿宋"/>
          <w:sz w:val="32"/>
          <w:szCs w:val="32"/>
          <w:lang w:eastAsia="zh-CN"/>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征求意见稿</w:t>
      </w:r>
      <w:r>
        <w:rPr>
          <w:rFonts w:hint="eastAsia" w:ascii="仿宋" w:hAnsi="仿宋" w:eastAsia="仿宋" w:cs="仿宋"/>
          <w:sz w:val="32"/>
          <w:szCs w:val="32"/>
          <w:lang w:eastAsia="zh-CN"/>
        </w:rPr>
        <w:t>）</w:t>
      </w:r>
    </w:p>
    <w:p w14:paraId="258BDA39">
      <w:pPr>
        <w:rPr>
          <w:rFonts w:hint="eastAsia" w:ascii="仿宋" w:hAnsi="仿宋" w:eastAsia="仿宋" w:cs="仿宋"/>
          <w:sz w:val="32"/>
          <w:szCs w:val="32"/>
        </w:rPr>
      </w:pPr>
    </w:p>
    <w:p w14:paraId="769213EF">
      <w:pPr>
        <w:jc w:val="center"/>
        <w:rPr>
          <w:rFonts w:hint="eastAsia" w:ascii="黑体" w:hAnsi="黑体" w:eastAsia="黑体" w:cs="黑体"/>
          <w:sz w:val="32"/>
          <w:szCs w:val="32"/>
          <w:lang w:val="en-US" w:eastAsia="zh-CN"/>
        </w:rPr>
      </w:pPr>
      <w:r>
        <w:rPr>
          <w:rFonts w:hint="eastAsia" w:ascii="黑体" w:hAnsi="黑体" w:eastAsia="黑体" w:cs="黑体"/>
          <w:sz w:val="32"/>
          <w:szCs w:val="32"/>
          <w:lang w:eastAsia="zh-CN"/>
        </w:rPr>
        <w:t>第一章</w:t>
      </w:r>
      <w:r>
        <w:rPr>
          <w:rFonts w:hint="eastAsia" w:ascii="黑体" w:hAnsi="黑体" w:eastAsia="黑体" w:cs="黑体"/>
          <w:sz w:val="32"/>
          <w:szCs w:val="32"/>
          <w:lang w:val="en-US" w:eastAsia="zh-CN"/>
        </w:rPr>
        <w:t xml:space="preserve"> 总则</w:t>
      </w:r>
    </w:p>
    <w:p w14:paraId="733A6475">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第一条 为进一步规范排污许可证核发工作，提高排污许可证核发质量和审批效率，严格控制污染物排放，有效发挥固定污染源排污许可核心制度效能，持续促进生态环境质量改善，根据《中华人民共和国行政许可法》</w:t>
      </w:r>
      <w:r>
        <w:rPr>
          <w:rFonts w:hint="eastAsia" w:ascii="仿宋" w:hAnsi="仿宋" w:eastAsia="仿宋" w:cs="仿宋"/>
          <w:color w:val="auto"/>
          <w:sz w:val="32"/>
          <w:szCs w:val="32"/>
          <w:u w:val="none"/>
          <w:lang w:val="en-US" w:eastAsia="zh-CN"/>
        </w:rPr>
        <w:t>《中华人民共和国生态环境法典》</w:t>
      </w:r>
      <w:r>
        <w:rPr>
          <w:rFonts w:hint="eastAsia" w:ascii="仿宋" w:hAnsi="仿宋" w:eastAsia="仿宋" w:cs="仿宋"/>
          <w:sz w:val="32"/>
          <w:szCs w:val="32"/>
          <w:lang w:val="en-US" w:eastAsia="zh-CN"/>
        </w:rPr>
        <w:t>《排污许可管理条例》《排污许可管理办法》《河北省排污许可管理办法》等有关法律、法规及规章，结合我市实际，制定本程序。</w:t>
      </w:r>
    </w:p>
    <w:p w14:paraId="31067C16">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第二条 本规定适用于根据生态环境部《固定污染源排污许可分类管理名录》，由</w:t>
      </w:r>
      <w:r>
        <w:rPr>
          <w:rFonts w:hint="eastAsia" w:ascii="仿宋" w:hAnsi="仿宋" w:eastAsia="仿宋" w:cs="仿宋"/>
          <w:color w:val="auto"/>
          <w:sz w:val="32"/>
          <w:szCs w:val="32"/>
          <w:lang w:val="en-US" w:eastAsia="zh-CN"/>
        </w:rPr>
        <w:t>石家庄市行政审批局负责的</w:t>
      </w:r>
      <w:r>
        <w:rPr>
          <w:rFonts w:hint="eastAsia" w:ascii="仿宋" w:hAnsi="仿宋" w:eastAsia="仿宋" w:cs="仿宋"/>
          <w:sz w:val="32"/>
          <w:szCs w:val="32"/>
          <w:lang w:val="en-US" w:eastAsia="zh-CN"/>
        </w:rPr>
        <w:t>实行重点管理、简化管理的排污单位申请核发排污许可证事项的管理。</w:t>
      </w:r>
    </w:p>
    <w:p w14:paraId="77E3B416">
      <w:pPr>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第三条 排污单位应当在实际排污行为发生之前向市</w:t>
      </w:r>
      <w:r>
        <w:rPr>
          <w:rFonts w:hint="eastAsia" w:ascii="仿宋" w:hAnsi="仿宋" w:eastAsia="仿宋" w:cs="仿宋"/>
          <w:sz w:val="32"/>
          <w:szCs w:val="32"/>
          <w:lang w:val="en-US" w:eastAsia="zh-CN"/>
        </w:rPr>
        <w:t>行政审批</w:t>
      </w:r>
      <w:r>
        <w:rPr>
          <w:rFonts w:hint="default" w:ascii="仿宋" w:hAnsi="仿宋" w:eastAsia="仿宋" w:cs="仿宋"/>
          <w:sz w:val="32"/>
          <w:szCs w:val="32"/>
          <w:lang w:val="en-US" w:eastAsia="zh-CN"/>
        </w:rPr>
        <w:t>部门（以下称审批部门）申请取得排污许可证。</w:t>
      </w:r>
    </w:p>
    <w:p w14:paraId="27BE1BFA">
      <w:pPr>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第四条 排污许可证的核发，坚持依法依规、科学决策、公开公正、便民高效的原则。</w:t>
      </w:r>
    </w:p>
    <w:p w14:paraId="64E1C41A">
      <w:pPr>
        <w:ind w:firstLine="640" w:firstLineChars="200"/>
        <w:rPr>
          <w:rFonts w:hint="default" w:ascii="仿宋" w:hAnsi="仿宋" w:eastAsia="仿宋" w:cs="仿宋"/>
          <w:sz w:val="32"/>
          <w:szCs w:val="32"/>
          <w:lang w:val="en-US" w:eastAsia="zh-CN"/>
        </w:rPr>
      </w:pPr>
    </w:p>
    <w:p w14:paraId="227B8604">
      <w:pPr>
        <w:jc w:val="center"/>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第二章 申请与受理</w:t>
      </w:r>
    </w:p>
    <w:p w14:paraId="6892D438">
      <w:pPr>
        <w:ind w:firstLine="640" w:firstLineChars="200"/>
        <w:rPr>
          <w:rFonts w:hint="eastAsia" w:ascii="仿宋" w:hAnsi="仿宋" w:eastAsia="仿宋" w:cs="仿宋"/>
          <w:sz w:val="32"/>
          <w:szCs w:val="32"/>
          <w:lang w:val="en-US" w:eastAsia="zh-CN"/>
        </w:rPr>
      </w:pPr>
    </w:p>
    <w:p w14:paraId="591483A2">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第五条 排污单位首次申请或重新申请排污许可证的，应当按照《排污许可管理办法》要求，向审批部门提交以下材料：</w:t>
      </w:r>
    </w:p>
    <w:p w14:paraId="67DEE99E">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（一）通过全国排污许可证管理信息平台生成的排污许可证申请表；</w:t>
      </w:r>
    </w:p>
    <w:p w14:paraId="702014C7">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（二）属于实行排污许可重点管理的，提供排污单位在提出申请前已通过全国排污许可证管理信息平台公开单位基本信息、拟申请许可事项的说明材料；</w:t>
      </w:r>
    </w:p>
    <w:p w14:paraId="0115FE14">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（三）属于城镇和工业污水集中处理设施的，提供排污单位的纳污范围、管网布置、最终排放去向等说明材料；</w:t>
      </w:r>
    </w:p>
    <w:p w14:paraId="124F8C36">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（四）属于排放重点污染物的新建、改建、扩建项目以及实施技术改造项目的，提供排污单位通过污染物排放量削减替代获得重点污染物排放总量控制指标的说明材料。</w:t>
      </w:r>
    </w:p>
    <w:p w14:paraId="3F4804C9">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第六条 在排污许可证有效期内，排污单位需要变更排污许可证的，应当向审批部门提交以下材料：</w:t>
      </w:r>
    </w:p>
    <w:p w14:paraId="4A85841C">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通过全国排污许可证管理信息平台生成的排污许可证申请表。</w:t>
      </w:r>
    </w:p>
    <w:p w14:paraId="5FF01827">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第七条 排污单位需要延续排污许可证的，应在排污许可证届满六十个工作日前，向审批部门提交以下材料：</w:t>
      </w:r>
    </w:p>
    <w:p w14:paraId="0D0C80CC">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通过全国排污许可证管理信息平台生成的排污许可证申请表。</w:t>
      </w:r>
    </w:p>
    <w:p w14:paraId="237B6453">
      <w:pPr>
        <w:ind w:firstLine="640" w:firstLineChars="200"/>
        <w:rPr>
          <w:rFonts w:hint="default"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第八条 排污单位因遗失、损毁需要补办排污许可证的，应当向审批部门提交以下材料：</w:t>
      </w:r>
    </w:p>
    <w:p w14:paraId="02415124">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（一）补办申请书；</w:t>
      </w:r>
    </w:p>
    <w:p w14:paraId="7313C09B">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（二）在全国排污许可证管理信息平台上发布的遗失声明（遗失排污许可证）；</w:t>
      </w:r>
    </w:p>
    <w:p w14:paraId="28B966E6">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（三）被损毁的排污许可证（损毁排污许可证）。</w:t>
      </w:r>
    </w:p>
    <w:p w14:paraId="3A35F4FE">
      <w:pPr>
        <w:ind w:firstLine="640" w:firstLineChars="200"/>
        <w:rPr>
          <w:rFonts w:hint="default"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第九条 排污登记单位因关闭等原因不再排污的，或者因生产和排污情况发生变化等原因不再适用排污登记管理申请注销排污许可证的，应当向审批部门提交以下材料：</w:t>
      </w:r>
    </w:p>
    <w:p w14:paraId="79256C39">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（一）注销申请书；</w:t>
      </w:r>
    </w:p>
    <w:p w14:paraId="79700F06">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（二）原《排污许可证》。</w:t>
      </w:r>
    </w:p>
    <w:p w14:paraId="068011DA">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第十条 排污单位可以通过现场、邮寄、网络等方式提交申请材料。</w:t>
      </w:r>
    </w:p>
    <w:p w14:paraId="2B6060D4">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鼓励网上申报，排污单位可以通过河北政务服务网提交申请材料电子版。</w:t>
      </w:r>
    </w:p>
    <w:p w14:paraId="10200C70">
      <w:pPr>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第</w:t>
      </w:r>
      <w:r>
        <w:rPr>
          <w:rFonts w:hint="eastAsia" w:ascii="仿宋" w:hAnsi="仿宋" w:eastAsia="仿宋" w:cs="仿宋"/>
          <w:sz w:val="32"/>
          <w:szCs w:val="32"/>
          <w:lang w:val="en-US" w:eastAsia="zh-CN"/>
        </w:rPr>
        <w:t>十一</w:t>
      </w:r>
      <w:r>
        <w:rPr>
          <w:rFonts w:hint="default" w:ascii="仿宋" w:hAnsi="仿宋" w:eastAsia="仿宋" w:cs="仿宋"/>
          <w:sz w:val="32"/>
          <w:szCs w:val="32"/>
          <w:lang w:val="en-US" w:eastAsia="zh-CN"/>
        </w:rPr>
        <w:t>条 审批部门对排污单位提交的申请材料，根据下列情况分别作出处理：</w:t>
      </w:r>
    </w:p>
    <w:p w14:paraId="7FF6200A">
      <w:pPr>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（一）依法不需要申请取得排污许可证的，应当即时告知不需要申请取得排污许可证；</w:t>
      </w:r>
    </w:p>
    <w:p w14:paraId="42A8526A">
      <w:pPr>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（二）不属于本审批部门职权范围的，应当即时作出不予受理的决定，并告知排污单位向有关审批部门申请；</w:t>
      </w:r>
    </w:p>
    <w:p w14:paraId="08DCA89E">
      <w:pPr>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（三）申请材料不齐全或者不符合法定形式的，应当在</w:t>
      </w:r>
      <w:r>
        <w:rPr>
          <w:rFonts w:hint="eastAsia" w:ascii="仿宋" w:hAnsi="仿宋" w:eastAsia="仿宋" w:cs="仿宋"/>
          <w:sz w:val="32"/>
          <w:szCs w:val="32"/>
          <w:lang w:val="en-US" w:eastAsia="zh-CN"/>
        </w:rPr>
        <w:t>1个工作日</w:t>
      </w:r>
      <w:r>
        <w:rPr>
          <w:rFonts w:hint="default" w:ascii="仿宋" w:hAnsi="仿宋" w:eastAsia="仿宋" w:cs="仿宋"/>
          <w:sz w:val="32"/>
          <w:szCs w:val="32"/>
          <w:lang w:val="en-US" w:eastAsia="zh-CN"/>
        </w:rPr>
        <w:t>内一次性告知排污单位需要补正的全部材料；逾期不告知的，自收到申请材料之日起即视为受理；</w:t>
      </w:r>
    </w:p>
    <w:p w14:paraId="75AF9BDF">
      <w:pPr>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（四）属于本审批部门职权范围，申请材料齐全、符合法定形式，或者排污单位按照要求补正全部申请材料的，应当受理。</w:t>
      </w:r>
    </w:p>
    <w:p w14:paraId="39DEC889">
      <w:pPr>
        <w:ind w:firstLine="640" w:firstLineChars="200"/>
        <w:rPr>
          <w:rFonts w:hint="default" w:ascii="仿宋" w:hAnsi="仿宋" w:eastAsia="仿宋" w:cs="仿宋"/>
          <w:sz w:val="32"/>
          <w:szCs w:val="32"/>
          <w:lang w:val="en-US" w:eastAsia="zh-CN"/>
        </w:rPr>
      </w:pPr>
    </w:p>
    <w:p w14:paraId="5F9DEA39">
      <w:pPr>
        <w:jc w:val="center"/>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第三章　技术评估与审查</w:t>
      </w:r>
    </w:p>
    <w:p w14:paraId="1133482D">
      <w:pPr>
        <w:ind w:firstLine="640" w:firstLineChars="200"/>
        <w:rPr>
          <w:rFonts w:hint="eastAsia" w:ascii="仿宋" w:hAnsi="仿宋" w:eastAsia="仿宋" w:cs="仿宋"/>
          <w:sz w:val="32"/>
          <w:szCs w:val="32"/>
          <w:lang w:val="en-US" w:eastAsia="zh-CN"/>
        </w:rPr>
      </w:pPr>
      <w:r>
        <w:rPr>
          <w:rFonts w:hint="default" w:ascii="仿宋" w:hAnsi="仿宋" w:eastAsia="仿宋" w:cs="仿宋"/>
          <w:sz w:val="32"/>
          <w:szCs w:val="32"/>
          <w:lang w:val="en-US" w:eastAsia="zh-CN"/>
        </w:rPr>
        <w:t>第</w:t>
      </w:r>
      <w:r>
        <w:rPr>
          <w:rFonts w:hint="eastAsia" w:ascii="仿宋" w:hAnsi="仿宋" w:eastAsia="仿宋" w:cs="仿宋"/>
          <w:sz w:val="32"/>
          <w:szCs w:val="32"/>
          <w:lang w:val="en-US" w:eastAsia="zh-CN"/>
        </w:rPr>
        <w:t>十二</w:t>
      </w:r>
      <w:r>
        <w:rPr>
          <w:rFonts w:hint="default" w:ascii="仿宋" w:hAnsi="仿宋" w:eastAsia="仿宋" w:cs="仿宋"/>
          <w:sz w:val="32"/>
          <w:szCs w:val="32"/>
          <w:lang w:val="en-US" w:eastAsia="zh-CN"/>
        </w:rPr>
        <w:t>条 审批部门应当对排污单位提交的申请材料进行审查，</w:t>
      </w:r>
      <w:r>
        <w:rPr>
          <w:rFonts w:hint="eastAsia" w:ascii="仿宋" w:hAnsi="仿宋" w:eastAsia="仿宋" w:cs="仿宋"/>
          <w:sz w:val="32"/>
          <w:szCs w:val="32"/>
          <w:lang w:val="en-US" w:eastAsia="zh-CN"/>
        </w:rPr>
        <w:t>对排污许可证核发重点管理和简化管理、排污许可证变更、排污许可证延续</w:t>
      </w:r>
      <w:r>
        <w:rPr>
          <w:rFonts w:hint="default" w:ascii="仿宋" w:hAnsi="仿宋" w:eastAsia="仿宋" w:cs="仿宋"/>
          <w:sz w:val="32"/>
          <w:szCs w:val="32"/>
          <w:lang w:val="en-US" w:eastAsia="zh-CN"/>
        </w:rPr>
        <w:t>可根据需要进行技术评估，并承担相应费用</w:t>
      </w:r>
      <w:r>
        <w:rPr>
          <w:rFonts w:hint="eastAsia" w:ascii="仿宋" w:hAnsi="仿宋" w:eastAsia="仿宋" w:cs="仿宋"/>
          <w:sz w:val="32"/>
          <w:szCs w:val="32"/>
          <w:lang w:val="en-US" w:eastAsia="zh-CN"/>
        </w:rPr>
        <w:t>。</w:t>
      </w:r>
    </w:p>
    <w:p w14:paraId="432B0D15">
      <w:pPr>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第</w:t>
      </w:r>
      <w:r>
        <w:rPr>
          <w:rFonts w:hint="default" w:ascii="仿宋" w:hAnsi="仿宋" w:eastAsia="仿宋" w:cs="仿宋"/>
          <w:sz w:val="32"/>
          <w:szCs w:val="32"/>
          <w:lang w:val="en-US" w:eastAsia="zh-CN"/>
        </w:rPr>
        <w:t>十</w:t>
      </w:r>
      <w:r>
        <w:rPr>
          <w:rFonts w:hint="eastAsia" w:ascii="仿宋" w:hAnsi="仿宋" w:eastAsia="仿宋" w:cs="仿宋"/>
          <w:sz w:val="32"/>
          <w:szCs w:val="32"/>
          <w:lang w:val="en-US" w:eastAsia="zh-CN"/>
        </w:rPr>
        <w:t xml:space="preserve">三条 </w:t>
      </w:r>
      <w:r>
        <w:rPr>
          <w:rFonts w:hint="default" w:ascii="仿宋" w:hAnsi="仿宋" w:eastAsia="仿宋" w:cs="仿宋"/>
          <w:sz w:val="32"/>
          <w:szCs w:val="32"/>
          <w:lang w:val="en-US" w:eastAsia="zh-CN"/>
        </w:rPr>
        <w:t>委托技术评估机构（以下称</w:t>
      </w:r>
      <w:r>
        <w:rPr>
          <w:rFonts w:hint="eastAsia" w:ascii="仿宋" w:hAnsi="仿宋" w:eastAsia="仿宋" w:cs="仿宋"/>
          <w:sz w:val="32"/>
          <w:szCs w:val="32"/>
          <w:lang w:val="en-US" w:eastAsia="zh-CN"/>
        </w:rPr>
        <w:t>技术</w:t>
      </w:r>
      <w:r>
        <w:rPr>
          <w:rFonts w:hint="default" w:ascii="仿宋" w:hAnsi="仿宋" w:eastAsia="仿宋" w:cs="仿宋"/>
          <w:sz w:val="32"/>
          <w:szCs w:val="32"/>
          <w:lang w:val="en-US" w:eastAsia="zh-CN"/>
        </w:rPr>
        <w:t>机构）</w:t>
      </w:r>
      <w:r>
        <w:rPr>
          <w:rFonts w:hint="eastAsia" w:ascii="仿宋" w:hAnsi="仿宋" w:eastAsia="仿宋" w:cs="仿宋"/>
          <w:sz w:val="32"/>
          <w:szCs w:val="32"/>
          <w:lang w:val="en-US" w:eastAsia="zh-CN"/>
        </w:rPr>
        <w:t>应当遵循科学、客观、公正的原则，提出技术评估意见，并对技术评估意见负责，不得向排污单位收取任何费用</w:t>
      </w:r>
      <w:r>
        <w:rPr>
          <w:rFonts w:hint="default" w:ascii="仿宋" w:hAnsi="仿宋" w:eastAsia="仿宋" w:cs="仿宋"/>
          <w:sz w:val="32"/>
          <w:szCs w:val="32"/>
          <w:lang w:val="en-US" w:eastAsia="zh-CN"/>
        </w:rPr>
        <w:t>。</w:t>
      </w:r>
    </w:p>
    <w:p w14:paraId="23AC556E">
      <w:pPr>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技术机构开展技术评估应当遵循国家相关法律法规、标准规范，保守排污单位商业秘密。</w:t>
      </w:r>
    </w:p>
    <w:p w14:paraId="201E9BB1">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第十四条 技术</w:t>
      </w:r>
      <w:r>
        <w:rPr>
          <w:rFonts w:hint="default" w:ascii="仿宋" w:hAnsi="仿宋" w:eastAsia="仿宋" w:cs="仿宋"/>
          <w:sz w:val="32"/>
          <w:szCs w:val="32"/>
          <w:lang w:val="en-US" w:eastAsia="zh-CN"/>
        </w:rPr>
        <w:t>机构对申请材料开展技术评估工作</w:t>
      </w:r>
      <w:r>
        <w:rPr>
          <w:rFonts w:hint="eastAsia" w:ascii="仿宋" w:hAnsi="仿宋" w:eastAsia="仿宋" w:cs="仿宋"/>
          <w:sz w:val="32"/>
          <w:szCs w:val="32"/>
          <w:lang w:val="en-US" w:eastAsia="zh-CN"/>
        </w:rPr>
        <w:t>，20个工作日内出具技术评估意见。</w:t>
      </w:r>
    </w:p>
    <w:p w14:paraId="0D03BB4B">
      <w:pPr>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第</w:t>
      </w:r>
      <w:r>
        <w:rPr>
          <w:rFonts w:hint="eastAsia" w:ascii="仿宋" w:hAnsi="仿宋" w:eastAsia="仿宋" w:cs="仿宋"/>
          <w:sz w:val="32"/>
          <w:szCs w:val="32"/>
          <w:lang w:val="en-US" w:eastAsia="zh-CN"/>
        </w:rPr>
        <w:t>十五</w:t>
      </w:r>
      <w:r>
        <w:rPr>
          <w:rFonts w:hint="default" w:ascii="仿宋" w:hAnsi="仿宋" w:eastAsia="仿宋" w:cs="仿宋"/>
          <w:sz w:val="32"/>
          <w:szCs w:val="32"/>
          <w:lang w:val="en-US" w:eastAsia="zh-CN"/>
        </w:rPr>
        <w:t>条 审批部门对排污单位提交的申请材料进行审查，重点审查以下内容：</w:t>
      </w:r>
    </w:p>
    <w:p w14:paraId="02AB7BB3">
      <w:pPr>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（一）依法取得建设项目环境影响报告书（表）批准文件，或者已经办理环境影响登记表备案手续；</w:t>
      </w:r>
    </w:p>
    <w:p w14:paraId="61B9C7FD">
      <w:pPr>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二）污染物排放符合污染物排放标准要求，重点污染物排放符合排污许可证申请与核发技术规范、环境影响报告书（表）批准文件、重点污染物排放总量控制要求；其中，排污单位生产经营场所位于未达到国家环境质量标准的重点区域、流域的，还应当符合有关地方人民政府关于改善生态环境质量的特别要求；</w:t>
      </w:r>
    </w:p>
    <w:p w14:paraId="00BFD650">
      <w:pPr>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（三）采用污染防治设施可以达到许可排放浓度要求或者符合污染防治可行技术；</w:t>
      </w:r>
    </w:p>
    <w:p w14:paraId="2B2100A9">
      <w:pPr>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（四）自行监测方案的监测点位、指标、频次等符合国家自行监测规范。</w:t>
      </w:r>
    </w:p>
    <w:p w14:paraId="560FDD9C">
      <w:pPr>
        <w:ind w:firstLine="640" w:firstLineChars="200"/>
        <w:rPr>
          <w:rFonts w:hint="default" w:ascii="仿宋" w:hAnsi="仿宋" w:eastAsia="仿宋" w:cs="仿宋"/>
          <w:sz w:val="32"/>
          <w:szCs w:val="32"/>
          <w:lang w:val="en-US" w:eastAsia="zh-CN"/>
        </w:rPr>
      </w:pPr>
    </w:p>
    <w:p w14:paraId="03196D4D">
      <w:pPr>
        <w:jc w:val="center"/>
        <w:rPr>
          <w:rFonts w:hint="default" w:ascii="仿宋" w:hAnsi="仿宋" w:eastAsia="仿宋" w:cs="仿宋"/>
          <w:sz w:val="32"/>
          <w:szCs w:val="32"/>
          <w:lang w:val="en-US" w:eastAsia="zh-CN"/>
        </w:rPr>
      </w:pPr>
      <w:r>
        <w:rPr>
          <w:rFonts w:hint="eastAsia" w:ascii="黑体" w:hAnsi="黑体" w:eastAsia="黑体" w:cs="黑体"/>
          <w:sz w:val="32"/>
          <w:szCs w:val="32"/>
          <w:lang w:val="en-US" w:eastAsia="zh-CN"/>
        </w:rPr>
        <w:t>第四章 决定与核发</w:t>
      </w:r>
    </w:p>
    <w:p w14:paraId="021C0771">
      <w:pPr>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第十</w:t>
      </w:r>
      <w:r>
        <w:rPr>
          <w:rFonts w:hint="eastAsia" w:ascii="仿宋" w:hAnsi="仿宋" w:eastAsia="仿宋" w:cs="仿宋"/>
          <w:sz w:val="32"/>
          <w:szCs w:val="32"/>
          <w:lang w:val="en-US" w:eastAsia="zh-CN"/>
        </w:rPr>
        <w:t>六</w:t>
      </w:r>
      <w:r>
        <w:rPr>
          <w:rFonts w:hint="default" w:ascii="仿宋" w:hAnsi="仿宋" w:eastAsia="仿宋" w:cs="仿宋"/>
          <w:sz w:val="32"/>
          <w:szCs w:val="32"/>
          <w:lang w:val="en-US" w:eastAsia="zh-CN"/>
        </w:rPr>
        <w:t>条 对经审查通过的排污许可申请材料，审批部门依法作出予以许可决定的，向排污单位颁发排污许可证，并将排污许可证正本以及副本中基本信息、许可事项在全国排污许可证管理信息平台上公告。对不符合核发条件的，依法作出不予许可的决定，并书面告知排污单位不予许可的理由，以及依法申请行政复议或者提起行政诉讼的权利。</w:t>
      </w:r>
    </w:p>
    <w:p w14:paraId="16F075ED">
      <w:pPr>
        <w:ind w:firstLine="640" w:firstLineChars="200"/>
        <w:rPr>
          <w:rFonts w:hint="default" w:ascii="仿宋" w:hAnsi="仿宋" w:eastAsia="仿宋" w:cs="仿宋"/>
          <w:color w:val="auto"/>
          <w:sz w:val="32"/>
          <w:szCs w:val="32"/>
          <w:lang w:val="en-US" w:eastAsia="zh-CN"/>
        </w:rPr>
      </w:pPr>
      <w:r>
        <w:rPr>
          <w:rFonts w:hint="default" w:ascii="仿宋" w:hAnsi="仿宋" w:eastAsia="仿宋" w:cs="仿宋"/>
          <w:sz w:val="32"/>
          <w:szCs w:val="32"/>
          <w:lang w:val="en-US" w:eastAsia="zh-CN"/>
        </w:rPr>
        <w:t>第十</w:t>
      </w:r>
      <w:r>
        <w:rPr>
          <w:rFonts w:hint="eastAsia" w:ascii="仿宋" w:hAnsi="仿宋" w:eastAsia="仿宋" w:cs="仿宋"/>
          <w:sz w:val="32"/>
          <w:szCs w:val="32"/>
          <w:lang w:val="en-US" w:eastAsia="zh-CN"/>
        </w:rPr>
        <w:t>七</w:t>
      </w:r>
      <w:r>
        <w:rPr>
          <w:rFonts w:hint="default" w:ascii="仿宋" w:hAnsi="仿宋" w:eastAsia="仿宋" w:cs="仿宋"/>
          <w:sz w:val="32"/>
          <w:szCs w:val="32"/>
          <w:lang w:val="en-US" w:eastAsia="zh-CN"/>
        </w:rPr>
        <w:t>条 审</w:t>
      </w:r>
      <w:r>
        <w:rPr>
          <w:rFonts w:hint="default" w:ascii="仿宋" w:hAnsi="仿宋" w:eastAsia="仿宋" w:cs="仿宋"/>
          <w:color w:val="auto"/>
          <w:sz w:val="32"/>
          <w:szCs w:val="32"/>
          <w:lang w:val="en-US" w:eastAsia="zh-CN"/>
        </w:rPr>
        <w:t>批部门自受理排污许可申请材料</w:t>
      </w:r>
      <w:r>
        <w:rPr>
          <w:rFonts w:hint="eastAsia" w:ascii="仿宋" w:hAnsi="仿宋" w:eastAsia="仿宋" w:cs="仿宋"/>
          <w:color w:val="auto"/>
          <w:sz w:val="32"/>
          <w:szCs w:val="32"/>
          <w:lang w:val="en-US" w:eastAsia="zh-CN"/>
        </w:rPr>
        <w:t>，</w:t>
      </w:r>
      <w:r>
        <w:rPr>
          <w:rFonts w:hint="default" w:ascii="仿宋" w:hAnsi="仿宋" w:eastAsia="仿宋" w:cs="仿宋"/>
          <w:color w:val="auto"/>
          <w:sz w:val="32"/>
          <w:szCs w:val="32"/>
          <w:lang w:val="en-US" w:eastAsia="zh-CN"/>
        </w:rPr>
        <w:t>首次申请（重新申请）</w:t>
      </w:r>
      <w:r>
        <w:rPr>
          <w:rFonts w:hint="eastAsia" w:ascii="仿宋" w:hAnsi="仿宋" w:eastAsia="仿宋" w:cs="仿宋"/>
          <w:color w:val="auto"/>
          <w:sz w:val="32"/>
          <w:szCs w:val="32"/>
          <w:lang w:val="en-US" w:eastAsia="zh-CN"/>
        </w:rPr>
        <w:t>重点管理20</w:t>
      </w:r>
      <w:r>
        <w:rPr>
          <w:rFonts w:hint="default" w:ascii="仿宋" w:hAnsi="仿宋" w:eastAsia="仿宋" w:cs="仿宋"/>
          <w:color w:val="auto"/>
          <w:sz w:val="32"/>
          <w:szCs w:val="32"/>
          <w:lang w:val="en-US" w:eastAsia="zh-CN"/>
        </w:rPr>
        <w:t>个工作日内，首次申请（重新申请）</w:t>
      </w:r>
      <w:r>
        <w:rPr>
          <w:rFonts w:hint="eastAsia" w:ascii="仿宋" w:hAnsi="仿宋" w:eastAsia="仿宋" w:cs="仿宋"/>
          <w:color w:val="auto"/>
          <w:sz w:val="32"/>
          <w:szCs w:val="32"/>
          <w:lang w:val="en-US" w:eastAsia="zh-CN"/>
        </w:rPr>
        <w:t>简化管理15</w:t>
      </w:r>
      <w:r>
        <w:rPr>
          <w:rFonts w:hint="default" w:ascii="仿宋" w:hAnsi="仿宋" w:eastAsia="仿宋" w:cs="仿宋"/>
          <w:color w:val="auto"/>
          <w:sz w:val="32"/>
          <w:szCs w:val="32"/>
          <w:lang w:val="en-US" w:eastAsia="zh-CN"/>
        </w:rPr>
        <w:t>个工作日内，延续、变更</w:t>
      </w:r>
      <w:r>
        <w:rPr>
          <w:rFonts w:hint="eastAsia" w:ascii="仿宋" w:hAnsi="仿宋" w:eastAsia="仿宋" w:cs="仿宋"/>
          <w:color w:val="auto"/>
          <w:sz w:val="32"/>
          <w:szCs w:val="32"/>
          <w:lang w:val="en-US" w:eastAsia="zh-CN"/>
        </w:rPr>
        <w:t>5</w:t>
      </w:r>
      <w:r>
        <w:rPr>
          <w:rFonts w:hint="default" w:ascii="仿宋" w:hAnsi="仿宋" w:eastAsia="仿宋" w:cs="仿宋"/>
          <w:color w:val="auto"/>
          <w:sz w:val="32"/>
          <w:szCs w:val="32"/>
          <w:lang w:val="en-US" w:eastAsia="zh-CN"/>
        </w:rPr>
        <w:t>个工作日内</w:t>
      </w:r>
      <w:r>
        <w:rPr>
          <w:rFonts w:hint="eastAsia" w:ascii="仿宋" w:hAnsi="仿宋" w:eastAsia="仿宋" w:cs="仿宋"/>
          <w:color w:val="auto"/>
          <w:sz w:val="32"/>
          <w:szCs w:val="32"/>
          <w:lang w:val="en-US" w:eastAsia="zh-CN"/>
        </w:rPr>
        <w:t>，注销、补办3个工作日内，</w:t>
      </w:r>
      <w:r>
        <w:rPr>
          <w:rFonts w:hint="default" w:ascii="仿宋" w:hAnsi="仿宋" w:eastAsia="仿宋" w:cs="仿宋"/>
          <w:color w:val="auto"/>
          <w:sz w:val="32"/>
          <w:szCs w:val="32"/>
          <w:lang w:val="en-US" w:eastAsia="zh-CN"/>
        </w:rPr>
        <w:t>分别作出相应的审批决定。依法需要进行</w:t>
      </w:r>
      <w:r>
        <w:rPr>
          <w:rFonts w:hint="eastAsia" w:ascii="仿宋" w:hAnsi="仿宋" w:eastAsia="仿宋" w:cs="仿宋"/>
          <w:color w:val="auto"/>
          <w:sz w:val="32"/>
          <w:szCs w:val="32"/>
          <w:lang w:val="en-US" w:eastAsia="zh-CN"/>
        </w:rPr>
        <w:t>现场核查</w:t>
      </w:r>
      <w:r>
        <w:rPr>
          <w:rFonts w:hint="default" w:ascii="仿宋" w:hAnsi="仿宋" w:eastAsia="仿宋" w:cs="仿宋"/>
          <w:color w:val="auto"/>
          <w:sz w:val="32"/>
          <w:szCs w:val="32"/>
          <w:lang w:val="en-US" w:eastAsia="zh-CN"/>
        </w:rPr>
        <w:t>、技术评估的，所需时间不计算在审批</w:t>
      </w:r>
      <w:r>
        <w:rPr>
          <w:rFonts w:hint="eastAsia" w:ascii="仿宋" w:hAnsi="仿宋" w:eastAsia="仿宋" w:cs="仿宋"/>
          <w:color w:val="auto"/>
          <w:sz w:val="32"/>
          <w:szCs w:val="32"/>
          <w:lang w:val="en-US" w:eastAsia="zh-CN"/>
        </w:rPr>
        <w:t>时限</w:t>
      </w:r>
      <w:r>
        <w:rPr>
          <w:rFonts w:hint="default" w:ascii="仿宋" w:hAnsi="仿宋" w:eastAsia="仿宋" w:cs="仿宋"/>
          <w:color w:val="auto"/>
          <w:sz w:val="32"/>
          <w:szCs w:val="32"/>
          <w:lang w:val="en-US" w:eastAsia="zh-CN"/>
        </w:rPr>
        <w:t>内。</w:t>
      </w:r>
    </w:p>
    <w:p w14:paraId="1D31BEEB">
      <w:pPr>
        <w:ind w:firstLine="640" w:firstLineChars="200"/>
        <w:rPr>
          <w:rFonts w:hint="default" w:ascii="仿宋" w:hAnsi="仿宋" w:eastAsia="仿宋" w:cs="仿宋"/>
          <w:sz w:val="32"/>
          <w:szCs w:val="32"/>
          <w:lang w:val="en-US" w:eastAsia="zh-CN"/>
        </w:rPr>
      </w:pPr>
    </w:p>
    <w:p w14:paraId="76214CC1">
      <w:pPr>
        <w:jc w:val="center"/>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第五章 核查整改与审监互动</w:t>
      </w:r>
    </w:p>
    <w:p w14:paraId="6B471222">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第十八条 审批部门应当加强排污许可核发质量管理。对于省生态环境主管部门复核发现的问题，审批部门</w:t>
      </w:r>
      <w:r>
        <w:rPr>
          <w:rFonts w:hint="eastAsia" w:ascii="仿宋" w:hAnsi="仿宋" w:eastAsia="仿宋" w:cs="仿宋"/>
          <w:color w:val="auto"/>
          <w:sz w:val="32"/>
          <w:szCs w:val="32"/>
          <w:lang w:val="en-US" w:eastAsia="zh-CN"/>
        </w:rPr>
        <w:t>按照限期组织排污单位进行整改，并向省生态环境主管部门报告情</w:t>
      </w:r>
      <w:r>
        <w:rPr>
          <w:rFonts w:hint="eastAsia" w:ascii="仿宋" w:hAnsi="仿宋" w:eastAsia="仿宋" w:cs="仿宋"/>
          <w:sz w:val="32"/>
          <w:szCs w:val="32"/>
          <w:lang w:val="en-US" w:eastAsia="zh-CN"/>
        </w:rPr>
        <w:t>况。</w:t>
      </w:r>
    </w:p>
    <w:p w14:paraId="4D69B627">
      <w:pPr>
        <w:ind w:firstLine="640" w:firstLineChars="200"/>
        <w:rPr>
          <w:rFonts w:hint="default"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第十九条 审批部门与生态环境主管部门应当健全排污单位违法线索发现、问题反馈、督促整改的协调机制，加强部门间的信息共享、线索移交和通报反馈，实现排污许可核发与日常监管的联动管控。</w:t>
      </w:r>
    </w:p>
    <w:p w14:paraId="74F0438E">
      <w:pPr>
        <w:ind w:firstLine="640" w:firstLineChars="200"/>
        <w:rPr>
          <w:rFonts w:hint="default" w:ascii="仿宋" w:hAnsi="仿宋" w:eastAsia="仿宋" w:cs="仿宋"/>
          <w:sz w:val="32"/>
          <w:szCs w:val="32"/>
          <w:lang w:val="en-US" w:eastAsia="zh-CN"/>
        </w:rPr>
      </w:pPr>
    </w:p>
    <w:p w14:paraId="6A157EB4">
      <w:pPr>
        <w:jc w:val="center"/>
        <w:rPr>
          <w:rFonts w:hint="eastAsia" w:ascii="仿宋" w:hAnsi="仿宋" w:eastAsia="仿宋" w:cs="仿宋"/>
          <w:sz w:val="32"/>
          <w:szCs w:val="32"/>
          <w:lang w:val="en-US" w:eastAsia="zh-CN"/>
        </w:rPr>
      </w:pPr>
      <w:r>
        <w:rPr>
          <w:rFonts w:hint="eastAsia" w:ascii="黑体" w:hAnsi="黑体" w:eastAsia="黑体" w:cs="黑体"/>
          <w:sz w:val="32"/>
          <w:szCs w:val="32"/>
          <w:lang w:val="en-US" w:eastAsia="zh-CN"/>
        </w:rPr>
        <w:t>第六章 附则</w:t>
      </w:r>
    </w:p>
    <w:p w14:paraId="76ABBFA5">
      <w:pPr>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第二十条 </w:t>
      </w:r>
      <w:r>
        <w:rPr>
          <w:rFonts w:hint="eastAsia" w:ascii="仿宋" w:hAnsi="仿宋" w:eastAsia="仿宋" w:cs="仿宋"/>
          <w:color w:val="auto"/>
          <w:sz w:val="32"/>
          <w:szCs w:val="32"/>
          <w:lang w:val="en-US" w:eastAsia="zh-CN"/>
        </w:rPr>
        <w:t xml:space="preserve">本程序自  年  月  </w:t>
      </w:r>
      <w:bookmarkStart w:id="0" w:name="_GoBack"/>
      <w:bookmarkEnd w:id="0"/>
      <w:r>
        <w:rPr>
          <w:rFonts w:hint="eastAsia" w:ascii="仿宋" w:hAnsi="仿宋" w:eastAsia="仿宋" w:cs="仿宋"/>
          <w:color w:val="auto"/>
          <w:sz w:val="32"/>
          <w:szCs w:val="32"/>
          <w:lang w:val="en-US" w:eastAsia="zh-CN"/>
        </w:rPr>
        <w:t>日起施行，</w:t>
      </w:r>
      <w:r>
        <w:rPr>
          <w:rFonts w:hint="eastAsia" w:ascii="仿宋" w:hAnsi="仿宋" w:eastAsia="仿宋" w:cs="仿宋"/>
          <w:sz w:val="32"/>
          <w:szCs w:val="32"/>
          <w:lang w:val="en-US" w:eastAsia="zh-CN"/>
        </w:rPr>
        <w:t>有效期5年。</w:t>
      </w:r>
    </w:p>
    <w:sectPr>
      <w:footerReference r:id="rId3" w:type="default"/>
      <w:pgSz w:w="11906" w:h="16838"/>
      <w:pgMar w:top="2154" w:right="1417" w:bottom="2041" w:left="1531" w:header="851" w:footer="992" w:gutter="0"/>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Wingdings 3"/>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54CB49">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7F495B8">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zql5uc8AAAAFAQAADwAAAAAAAAABACAA&#10;AAAiAAAAZHJzL2Rvd25yZXYueG1sUEsBAhQAFAAAAAgAh07iQG15XmjdAQAAvgMAAA4AAAAAAAAA&#10;AQAgAAAAHgEAAGRycy9lMm9Eb2MueG1sUEsFBgAAAAAGAAYAWQEAAG0FAAAAAA==&#10;">
              <v:fill on="f" focussize="0,0"/>
              <v:stroke on="f"/>
              <v:imagedata o:title=""/>
              <o:lock v:ext="edit" aspectratio="f"/>
              <v:textbox inset="0mm,0mm,0mm,0mm" style="mso-fit-shape-to-text:t;">
                <w:txbxContent>
                  <w:p w14:paraId="17F495B8">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FED2693"/>
    <w:rsid w:val="0AA60A72"/>
    <w:rsid w:val="12885803"/>
    <w:rsid w:val="197C4404"/>
    <w:rsid w:val="1B974BC9"/>
    <w:rsid w:val="1FA31537"/>
    <w:rsid w:val="29FEF7CF"/>
    <w:rsid w:val="3A7406DB"/>
    <w:rsid w:val="3AEB6504"/>
    <w:rsid w:val="3FED2693"/>
    <w:rsid w:val="40440F11"/>
    <w:rsid w:val="45212B4A"/>
    <w:rsid w:val="45CE6FA6"/>
    <w:rsid w:val="482779A4"/>
    <w:rsid w:val="4A191DA7"/>
    <w:rsid w:val="4E373D3D"/>
    <w:rsid w:val="4EB4C519"/>
    <w:rsid w:val="4F8C1C7B"/>
    <w:rsid w:val="55856F0B"/>
    <w:rsid w:val="56945D6A"/>
    <w:rsid w:val="56F30BB1"/>
    <w:rsid w:val="5ECBB08B"/>
    <w:rsid w:val="5FB65636"/>
    <w:rsid w:val="5FFA2152"/>
    <w:rsid w:val="643A2BB0"/>
    <w:rsid w:val="667FB75D"/>
    <w:rsid w:val="6F389F3D"/>
    <w:rsid w:val="710131FD"/>
    <w:rsid w:val="711E4A27"/>
    <w:rsid w:val="72A06D6A"/>
    <w:rsid w:val="755A0E29"/>
    <w:rsid w:val="7AFF34CF"/>
    <w:rsid w:val="7BD3E8B7"/>
    <w:rsid w:val="7BFF2454"/>
    <w:rsid w:val="7DFFDE93"/>
    <w:rsid w:val="7E936258"/>
    <w:rsid w:val="7F7522B4"/>
    <w:rsid w:val="7FF081AF"/>
    <w:rsid w:val="9CFE403F"/>
    <w:rsid w:val="9D7A6032"/>
    <w:rsid w:val="B7FEF3A4"/>
    <w:rsid w:val="BB7C9B27"/>
    <w:rsid w:val="BDF77916"/>
    <w:rsid w:val="BEFF052B"/>
    <w:rsid w:val="CFEEF19D"/>
    <w:rsid w:val="D4FFF879"/>
    <w:rsid w:val="EBDF3763"/>
    <w:rsid w:val="EDDFF393"/>
    <w:rsid w:val="EEF988A5"/>
    <w:rsid w:val="F555339A"/>
    <w:rsid w:val="F6FF9E94"/>
    <w:rsid w:val="FD3F7AF2"/>
    <w:rsid w:val="FDFDC82A"/>
    <w:rsid w:val="FE7B7B6E"/>
    <w:rsid w:val="FF7502A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8</TotalTime>
  <ScaleCrop>false</ScaleCrop>
  <LinksUpToDate>false</LinksUpToDate>
  <CharactersWithSpaces>0</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2026-06-07T23:45:00Z</dcterms:created>
  <dc:creator>Uos</dc:creator>
  <cp:lastModifiedBy>Uos</cp:lastModifiedBy>
  <dcterms:modified xsi:type="dcterms:W3CDTF">2026-07-08T11:47:10Z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C32F36ED32BF5A4C0411266AE67189F5_43</vt:lpwstr>
  </property>
</Properties>
</file>